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C80" w:rsidRPr="00B0791C" w:rsidRDefault="00F94755">
      <w:pPr>
        <w:rPr>
          <w:b/>
          <w:bCs/>
          <w:sz w:val="36"/>
          <w:szCs w:val="36"/>
          <w:rtl/>
          <w:lang w:bidi="ar-EG"/>
        </w:rPr>
      </w:pPr>
      <w:r>
        <w:rPr>
          <w:rFonts w:hint="cs"/>
          <w:b/>
          <w:bCs/>
          <w:sz w:val="36"/>
          <w:szCs w:val="36"/>
          <w:rtl/>
          <w:lang w:bidi="ar-EG"/>
        </w:rPr>
        <w:t>للشراع</w:t>
      </w:r>
    </w:p>
    <w:p w:rsidR="00B0791C" w:rsidRDefault="00B0791C">
      <w:pPr>
        <w:rPr>
          <w:rFonts w:hint="cs"/>
          <w:b/>
          <w:bCs/>
          <w:sz w:val="36"/>
          <w:szCs w:val="36"/>
          <w:rtl/>
          <w:lang w:bidi="ar-EG"/>
        </w:rPr>
      </w:pPr>
      <w:r w:rsidRPr="00B0791C">
        <w:rPr>
          <w:rFonts w:hint="cs"/>
          <w:b/>
          <w:bCs/>
          <w:sz w:val="36"/>
          <w:szCs w:val="36"/>
          <w:rtl/>
          <w:lang w:bidi="ar-EG"/>
        </w:rPr>
        <w:t>د. أحمد ابراهيم الفقيه</w:t>
      </w:r>
    </w:p>
    <w:p w:rsidR="00F94755" w:rsidRDefault="00F94755">
      <w:pPr>
        <w:rPr>
          <w:rFonts w:hint="cs"/>
          <w:b/>
          <w:bCs/>
          <w:sz w:val="36"/>
          <w:szCs w:val="36"/>
          <w:rtl/>
          <w:lang w:bidi="ar-EG"/>
        </w:rPr>
      </w:pPr>
    </w:p>
    <w:p w:rsidR="00F94755" w:rsidRPr="00DA6076" w:rsidRDefault="00F94755" w:rsidP="00F94755">
      <w:pPr>
        <w:jc w:val="both"/>
        <w:rPr>
          <w:rFonts w:ascii="Simplified Arabic" w:hAnsi="Simplified Arabic" w:cs="Simplified Arabic"/>
          <w:b/>
          <w:bCs/>
          <w:color w:val="303030"/>
          <w:sz w:val="52"/>
          <w:szCs w:val="52"/>
          <w:bdr w:val="none" w:sz="0" w:space="0" w:color="auto" w:frame="1"/>
          <w:rtl/>
        </w:rPr>
      </w:pPr>
      <w:r>
        <w:rPr>
          <w:rFonts w:hint="cs"/>
          <w:b/>
          <w:bCs/>
          <w:sz w:val="36"/>
          <w:szCs w:val="36"/>
          <w:rtl/>
          <w:lang w:bidi="ar-EG"/>
        </w:rPr>
        <w:t xml:space="preserve"> </w:t>
      </w:r>
      <w:r>
        <w:rPr>
          <w:rFonts w:ascii="Simplified Arabic" w:hAnsi="Simplified Arabic" w:cs="Simplified Arabic" w:hint="cs"/>
          <w:b/>
          <w:bCs/>
          <w:color w:val="303030"/>
          <w:sz w:val="52"/>
          <w:szCs w:val="52"/>
          <w:bdr w:val="none" w:sz="0" w:space="0" w:color="auto" w:frame="1"/>
          <w:rtl/>
        </w:rPr>
        <w:t>الكاتب والاعتزال</w:t>
      </w:r>
    </w:p>
    <w:p w:rsidR="00F94755" w:rsidRPr="002D1668" w:rsidRDefault="00F94755" w:rsidP="00F94755">
      <w:pPr>
        <w:jc w:val="both"/>
        <w:rPr>
          <w:sz w:val="28"/>
          <w:szCs w:val="28"/>
        </w:rPr>
      </w:pPr>
      <w:r>
        <w:rPr>
          <w:rFonts w:ascii="Simplified Arabic" w:hAnsi="Simplified Arabic" w:cs="Simplified Arabic" w:hint="cs"/>
          <w:b/>
          <w:bCs/>
          <w:color w:val="303030"/>
          <w:sz w:val="28"/>
          <w:szCs w:val="28"/>
          <w:bdr w:val="none" w:sz="0" w:space="0" w:color="auto" w:frame="1"/>
          <w:rtl/>
        </w:rPr>
        <w:t xml:space="preserve">              </w:t>
      </w:r>
      <w:r w:rsidRPr="002D1668">
        <w:rPr>
          <w:rFonts w:ascii="Simplified Arabic" w:hAnsi="Simplified Arabic" w:cs="Simplified Arabic" w:hint="cs"/>
          <w:b/>
          <w:bCs/>
          <w:color w:val="303030"/>
          <w:sz w:val="28"/>
          <w:szCs w:val="28"/>
          <w:bdr w:val="none" w:sz="0" w:space="0" w:color="auto" w:frame="1"/>
          <w:rtl/>
        </w:rPr>
        <w:t>اعلن</w:t>
      </w:r>
      <w:r>
        <w:rPr>
          <w:rFonts w:hint="cs"/>
          <w:sz w:val="28"/>
          <w:szCs w:val="28"/>
          <w:rtl/>
        </w:rPr>
        <w:t xml:space="preserve"> كاتب من عظماء كتاب السرد الروائي والقصصي في  العصر الحديث ، الروائي الامريكي فيليب روث، انه فقد المخزون العاطفي والانفعالي الذي كان يحركه لكتابة الاعمال الروائية، وان روايته نميسيس ، التي انجزها منذ عامين واكمل بها ثلاثية روائية ، هي اخر رواية يكتبها، وانه الان وهو على مشارف الثمانين من عمره قرر ان يعطي اجازة فيما تبقى من عمره لتلك الجملة العصبية التي يستنفرها الادباء لكتابة اعمالهم التي يريدون بها الخلود، وانه راض عن سجله في مجال الفن الروائي والقصصي ،وحصاد العمر الذي بلغ ما يقارب عشرين رواية وبضعة كتب اخرى من مجاميع قصصية ومذكرات ومختارات من مقالاته، وهو انجاز جعله اسم دائم الوجود على لوائح المرشحين لجائزة نوبل خلال العشرين عاما الماضية دون ان ينالها ، مع انه نال كل ما دونها من جوائز ادبية في امريكا واوروبا، واوضح ان توقفه عن كتابة الرواية لا يعني انسحابا من الحياة الادبية فهو قد يكتب رأيا ، او يرد على  اسئلة للصحافة ، او يشارك في ندوة ثقافية او يكتب شيئا من الذكريات ، ولكن الرواية التي تقتضي جهدا وعناء وتفرغا لبضعة اشهر او بضعة اعوام ، واستنفار قوي للملكات الادبية ، هو وحدها المعنية بهذا التوقف . وذكرت صحيفة الجارديا، في معرض الحديث عن هذا القرار ، الذي اتخذه فيليب روث ، ان هناك كتابا ذكرت منهم الشاعر تيد هيوز والروائي جورج اورويل ذكرا عن اعمال كتبوها انها ستكون الاخيرة ، الا ان ذلك كان بدافع المرض وانتظار الموت ،بينما هناك كتاب انسحبوا فعلا من عالم الكتابة وقرروا وهم في اوج عطائهم الابداعي انهم يتوقفون عن الكتابة للراحة والاستمتاع بما تبقى لهم من ايام في الحياة واذكر منهم كاتبين احدهم من الغرب والثاني من الشرق ، فمن الغرب كان قرار سومرست موم بالتوقف عن الكتابة لانه راى انه بلغ مرحلة من العمر لم يعد نشاطه الذهني يساعده على انتاج اعمال ادبية متميزة ، وعاش ما يقارب عشرة اعوام بعد هذا التوقف لم يكتب اثناءها ادبا، وفي الادب العربي ، نعرف نحن الادباء العرب ان استاذنا يحي حقي قد اتخذ مثل هذا القرار ، وقال انه افني عمرا في الكتابة وحق له في اخر العمر ان يستريح من عنائها ويتفرغ لحياته مع اسرته ولعله عاد لكتابة بعض المقالات بعد ان قال انه كتب كل ما لديه ولم يعد في جعبته ما يقول بعد ان انهى كتابه الجميل ناس في الظل ، عام 1974 ، لكن هناك من متابعيه من يشكون ان يحي حقي قاوم غواية الكتابة واستمر في تلك الكتابات الجميلة التي يمزج فيه الابداع الادبي بالكتابة الصحفية وتتحول المقالة على يديه الى قطعة ادبية . الكتابة الابداعية بالنسبة لعدد كبير من الادباء اشبه بالشهيق والزفير ومهما عبر اديب ما عن التعب من الكتابة وقال انه سيعطي نفسه  فرصة ان يريح عقله واعصابه من عنائها يجد نفسه مرغما للعودة  اليها، واعرف صديقا </w:t>
      </w:r>
      <w:r>
        <w:rPr>
          <w:rFonts w:hint="cs"/>
          <w:sz w:val="28"/>
          <w:szCs w:val="28"/>
          <w:rtl/>
        </w:rPr>
        <w:lastRenderedPageBreak/>
        <w:t>شاعرا من رواد الحداثة الشعرية هو بلند الحيدري ، كان اعلانه عن التوقف عن كتابة الشعر ، لا ينافسه الا اعلانه عن العودة بقصيدة جديدة يعقبها اعلان بالانسحاب من عالم الشعراء ثم يعود بقصيدة جديدة ، وعرف فيما بعد انه لم يكن جادا في هذا التوقف في اي من الايام ولكنها حيلة يلجا  اليها كلما الح الطاغية العراقي صدام حسين في طلب الولاء من الادباء والشعراء عن طريق كتابة قصائد المديح له فكانت وسيلة هذا الشاعر للهروب من مصيدة الطاغية هي اعلانه انه توقف عن كتابة الشعر لان طائر الموهبة قد غادر عشه ولا سبيل لاجباره على يعود الى العش مغردا صادحا بالاناشيد والاغاني .</w:t>
      </w:r>
    </w:p>
    <w:p w:rsidR="00F94755" w:rsidRPr="007D58E6" w:rsidRDefault="00F94755" w:rsidP="00F94755"/>
    <w:p w:rsidR="00F94755" w:rsidRPr="00F94755" w:rsidRDefault="00F94755">
      <w:pPr>
        <w:rPr>
          <w:b/>
          <w:bCs/>
          <w:sz w:val="36"/>
          <w:szCs w:val="36"/>
          <w:rtl/>
          <w:lang w:bidi="ar-EG"/>
        </w:rPr>
      </w:pPr>
    </w:p>
    <w:p w:rsidR="00B0791C" w:rsidRDefault="00B0791C">
      <w:pPr>
        <w:rPr>
          <w:rtl/>
          <w:lang w:bidi="ar-EG"/>
        </w:rPr>
      </w:pPr>
    </w:p>
    <w:p w:rsidR="00B0791C" w:rsidRDefault="00B0791C" w:rsidP="00B0791C">
      <w:pPr>
        <w:jc w:val="both"/>
        <w:rPr>
          <w:b/>
          <w:bCs/>
          <w:sz w:val="56"/>
          <w:szCs w:val="56"/>
          <w:rtl/>
          <w:lang w:bidi="ar-EG"/>
        </w:rPr>
      </w:pPr>
      <w:r>
        <w:rPr>
          <w:rFonts w:hint="cs"/>
          <w:b/>
          <w:bCs/>
          <w:sz w:val="56"/>
          <w:szCs w:val="56"/>
          <w:rtl/>
          <w:lang w:bidi="ar-EG"/>
        </w:rPr>
        <w:t xml:space="preserve">                 </w:t>
      </w:r>
      <w:r w:rsidRPr="00B0791C">
        <w:rPr>
          <w:rFonts w:hint="cs"/>
          <w:b/>
          <w:bCs/>
          <w:sz w:val="56"/>
          <w:szCs w:val="56"/>
          <w:rtl/>
          <w:lang w:bidi="ar-EG"/>
        </w:rPr>
        <w:t>المبدع في عهد الطغيان</w:t>
      </w:r>
    </w:p>
    <w:p w:rsidR="00B0791C" w:rsidRPr="00E62310" w:rsidRDefault="00B0791C" w:rsidP="00B0791C">
      <w:pPr>
        <w:jc w:val="both"/>
        <w:rPr>
          <w:b/>
          <w:bCs/>
          <w:sz w:val="28"/>
          <w:szCs w:val="28"/>
          <w:rtl/>
          <w:lang w:bidi="ar-LY"/>
        </w:rPr>
      </w:pPr>
      <w:r>
        <w:rPr>
          <w:rFonts w:hint="cs"/>
          <w:b/>
          <w:bCs/>
          <w:sz w:val="28"/>
          <w:szCs w:val="28"/>
          <w:rtl/>
          <w:lang w:bidi="ar-LY"/>
        </w:rPr>
        <w:t xml:space="preserve">                         اثناء مقابلة صحفية لجريدة ليبية سالني الصحفي الليبي الشاب الزميل نزار الحراري عن </w:t>
      </w:r>
      <w:r w:rsidRPr="00E62310">
        <w:rPr>
          <w:rFonts w:hint="cs"/>
          <w:b/>
          <w:bCs/>
          <w:sz w:val="28"/>
          <w:szCs w:val="28"/>
          <w:rtl/>
          <w:lang w:bidi="ar-LY"/>
        </w:rPr>
        <w:t xml:space="preserve">كيف تلخص علاقتك كمثقف بالسلطة فيما مضى وكيف تراه مستقبلا ؟ </w:t>
      </w:r>
      <w:r>
        <w:rPr>
          <w:rFonts w:hint="cs"/>
          <w:b/>
          <w:bCs/>
          <w:sz w:val="28"/>
          <w:szCs w:val="28"/>
          <w:rtl/>
          <w:lang w:bidi="ar-LY"/>
        </w:rPr>
        <w:t xml:space="preserve">وجاء الرد مشتملا عن علاقة المثقف  بالسلطة وايضا عن ازمة المبدع ومحنته تحت حكم الطغيان والاستبداد كما عشتها وعانيتها شخصيا ، قائلا له، بان المثقف هو سلطة في حد ذاته ، وسلطته هي سلطة الضمير ، وسلطة الوعي ،  وهو ما يضع على المثقف مسئولية جسيمة ، يتعاظم بها دوره في المجتمعات ، وهذا الدور يمكن ان يقدم اعظم النتائج للمجتمع في مناخ الحرية ، ولكنه في مناخ القمع والكبث والقهر والاستبداد كما كان حال المجتمع الليبي في عهد الطاغية القذافي، ومجتمعات عربية اخرى قبل ثورات الربيع، تنقص من قوة هذا الدور وتحرم المجتمع من الاستفادة من عطاء المثقف ، تحرم المجتمع من الاستفادة من عقول ابنائه وابداع وانتاج هذه العقول ، واقول ان اكبر ضحايا الاستبداد هم المثقفون واعظم ضحايا الطغاة هم اهل النبوغ والابداع لان الطاغية يحاربهم ويستهدفهم ويعتبرهم يشكلون خطرا عليه ، وفي ليبيا عانينا من اقسى واحقر انواع الطغيان ، لان الطاغية الليبي لم يكن طاغية ينشد الحكم فقط ، وانما كان طاغية مليء بالتشوهات والعاهات النفسية ، كان انسانا مريضا بمجموعة من اكثر الامراض شرا واجراما وتدميرا ، ولهذا كان مجرد ان نحافظ على حياتنا دون ان يلحقنا الاذى ، هو نفسه انجاز ، وجودنا احياء لم نقتل في عهده انجاز ، وكوننا استطعنا ان ننتج ابداعا يضع ليبيا على خريطة الادب عربيا وعالميا رغم جنونه وحربه ضدنا هذا اكثر من انجاز ، نعم كنا نتعامل مع الطاغية باعتباره واقعا لا تستطيع ان تتجاوزه ، ولا تستطيع ان تدخل في حرب معه ، وانما تتعامل معه بشيء من المرونة والسياسة التي تحمي بها عنقك وتؤدي عبرها رسالتك وهذا هو المهم ، حمدا لله ان الانسان لم يشارك في تزييف الوعي ، ولم يستسلم للطاغية وهو يحاول تحويل الاقلام الى مجرد ابواق له ، فلم اشارك في ندوة واحدة مثلا من الندوات التي بلغ عددها المئات لكتابه الاخضر ولا ندوة واحدة ولم اكن جزءا من جهاز الدعاية له ، واستطعت وانا اتولي رئاسة تحرير مطبوعات صدرت في عهده،  ان احافظ على كرامة المطبوعة فلم اجيرها لعبادة الشخص كما حدث على ايدي اعلام تولاه </w:t>
      </w:r>
      <w:r>
        <w:rPr>
          <w:rFonts w:hint="cs"/>
          <w:b/>
          <w:bCs/>
          <w:sz w:val="28"/>
          <w:szCs w:val="28"/>
          <w:rtl/>
          <w:lang w:bidi="ar-LY"/>
        </w:rPr>
        <w:lastRenderedPageBreak/>
        <w:t>ازلامه وادواته واستلمت اهم الصحف مثل صحيفة الثورة اليومية ، وصحيفة الاسبوع الثقافي الاسبوعية ومجلة الثقافة العربية الشهرية ، واستطعت ان احافظ على شرف الكلمة ورسالتها واقاوم كل محاولات التهجين والتدجين والتسخير ، لانني عندما جاء الانقلاب كنت اعمل في الصحافة والاعلام ، فكان هذا مصدر الرزق ولقمة العيش ، وعملت طوال عهد الطاغية في الدولة دون ان اتدنس بقاذوراته واوساخه ، حتى عندما قدم لي عددا من القصص والمقالات وطلب تقييمها وكتابة مقدمة لها كنت صريحا وواضحا وقلت له انها ليست ادبا وان بينها فقط قصتين قصيرتين يمكن ان تنطبق عليهما شروط القصة ولم اكتب في المقدمة عن غيرهما واعتبرتهما وثيقتين تنبئان عن نفسية الرجل وتصلحان لدراسة نفسيته . ولم اكن ممكنا ان افعل اكثر من ذلك لكي استطيع بالتالي ان اتفرغ لاعمالي الادبية واقدم هذا الانجاز الذي وصل الى سبعين كتابا ابداعيا وادبيا تتناول كلها قضايا الوطن وهمومه وتؤرخ لنضاله وتاريخ عواطفه وانفعالاته وتصل بالادب الليبي الى مصاف ادب العصر الذي يحتفي به النقاد عربيا وعالميا . ولهذا اقول انني في تمام الرضا عن مسيرتي خلال فترة الاجرام والطغيان وكان ابتلاء من الله واختبارا  لطاقاتنا على الصبر والاحتمال وقدراتنا على الحياة والبقاء والعيش والانتاج والابداع في اقسى الظروف واكثرها صعوبة والما وقهرا ورعبا.</w:t>
      </w:r>
    </w:p>
    <w:p w:rsidR="00B0791C" w:rsidRPr="00B0791C" w:rsidRDefault="00B0791C" w:rsidP="00B0791C">
      <w:pPr>
        <w:jc w:val="both"/>
        <w:rPr>
          <w:b/>
          <w:bCs/>
          <w:sz w:val="56"/>
          <w:szCs w:val="56"/>
          <w:lang w:bidi="ar-LY"/>
        </w:rPr>
      </w:pPr>
    </w:p>
    <w:sectPr w:rsidR="00B0791C" w:rsidRPr="00B0791C" w:rsidSect="00B3421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oNotDisplayPageBoundaries/>
  <w:proofState w:spelling="clean" w:grammar="clean"/>
  <w:defaultTabStop w:val="720"/>
  <w:characterSpacingControl w:val="doNotCompress"/>
  <w:compat/>
  <w:rsids>
    <w:rsidRoot w:val="00B0791C"/>
    <w:rsid w:val="00344E5E"/>
    <w:rsid w:val="005214F6"/>
    <w:rsid w:val="00943E03"/>
    <w:rsid w:val="009E0C80"/>
    <w:rsid w:val="00B0791C"/>
    <w:rsid w:val="00B34212"/>
    <w:rsid w:val="00CD4477"/>
    <w:rsid w:val="00F947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47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902</Words>
  <Characters>5142</Characters>
  <Application>Microsoft Office Word</Application>
  <DocSecurity>0</DocSecurity>
  <Lines>42</Lines>
  <Paragraphs>12</Paragraphs>
  <ScaleCrop>false</ScaleCrop>
  <Company/>
  <LinksUpToDate>false</LinksUpToDate>
  <CharactersWithSpaces>6032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2013-02-17T00:28:00Z</dcterms:created>
  <dcterms:modified xsi:type="dcterms:W3CDTF">2013-02-17T00:28:00Z</dcterms:modified>
</cp:coreProperties>
</file>